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99"/>
        <w:gridCol w:w="6127"/>
      </w:tblGrid>
      <w:tr>
        <w:tc>
          <w:tcPr>
            <w:tcW w:type="dxa" w:w="3299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27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118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859790</wp:posOffset>
            </wp:positionH>
            <wp:positionV relativeFrom="page">
              <wp:posOffset>1897380</wp:posOffset>
            </wp:positionV>
            <wp:extent cx="6601459" cy="231574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01459" cy="231574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859790</wp:posOffset>
            </wp:positionH>
            <wp:positionV relativeFrom="page">
              <wp:posOffset>5369560</wp:posOffset>
            </wp:positionV>
            <wp:extent cx="6601459" cy="231574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1459" cy="231574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859790</wp:posOffset>
            </wp:positionH>
            <wp:positionV relativeFrom="page">
              <wp:posOffset>6256020</wp:posOffset>
            </wp:positionV>
            <wp:extent cx="6601459" cy="231574"/>
            <wp:wrapNone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1459" cy="231574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99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402" w:lineRule="exact" w:before="424" w:after="0"/>
        <w:ind w:left="4" w:right="0" w:firstLine="0"/>
        <w:jc w:val="left"/>
      </w:pPr>
      <w:r>
        <w:rPr>
          <w:rFonts w:ascii="" w:hAnsi="" w:eastAsia=""/>
          <w:b/>
          <w:i w:val="0"/>
          <w:color w:val="943634"/>
          <w:sz w:val="36"/>
        </w:rPr>
        <w:t xml:space="preserve">Daily Structure for Maximum Effectiveness </w:t>
      </w:r>
    </w:p>
    <w:p>
      <w:pPr>
        <w:widowControl/>
        <w:autoSpaceDE w:val="0"/>
        <w:autoSpaceDN w:val="0"/>
        <w:spacing w:line="220" w:lineRule="exact" w:before="466" w:after="0"/>
        <w:ind w:left="116" w:right="0" w:firstLine="0"/>
        <w:jc w:val="left"/>
      </w:pPr>
      <w:r>
        <w:rPr>
          <w:rFonts w:ascii="" w:hAnsi="" w:eastAsia=""/>
          <w:b/>
          <w:i w:val="0"/>
          <w:color w:val="943634"/>
          <w:w w:val="98.4000015258789"/>
          <w:sz w:val="20"/>
        </w:rPr>
        <w:t xml:space="preserve"> Planning:</w:t>
      </w:r>
      <w:r>
        <w:rPr>
          <w:rFonts w:ascii="" w:hAnsi="" w:eastAsia=""/>
          <w:b w:val="0"/>
          <w:i w:val="0"/>
          <w:color w:val="943634"/>
          <w:w w:val="98.4000015258789"/>
          <w:sz w:val="20"/>
        </w:rPr>
        <w:t xml:space="preserve">  4:30pm on the previous day </w:t>
      </w:r>
    </w:p>
    <w:p>
      <w:pPr>
        <w:widowControl/>
        <w:tabs>
          <w:tab w:pos="1444" w:val="left"/>
        </w:tabs>
        <w:autoSpaceDE w:val="0"/>
        <w:autoSpaceDN w:val="0"/>
        <w:spacing w:line="264" w:lineRule="exact" w:before="202" w:after="0"/>
        <w:ind w:left="364" w:right="2016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Define the specific position you will be recruiting for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a Job Description and 18pt Job Order form from AE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Fully understand the position, company and compensation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Fully understand potential titles and key words to look for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Create a Rollup List in PCR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Do PCR internal database search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a. Candidates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b. Companies to pull from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Do external database search- Monster, CareerBuilder, HotJobs, ZoomInfo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a. Candidates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b. Companies to pull from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Do Networking site search- LinkedIn, association websites, wink.com, etc. </w:t>
      </w:r>
    </w:p>
    <w:p>
      <w:pPr>
        <w:widowControl/>
        <w:autoSpaceDE w:val="0"/>
        <w:autoSpaceDN w:val="0"/>
        <w:spacing w:line="264" w:lineRule="exact" w:before="0" w:after="0"/>
        <w:ind w:left="364" w:right="1728" w:firstLine="108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a. Candidates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Write a very compelling recruiting script (great intro, benefits, sell, close)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Write a very compelling recruiting e-mail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Write a very compelling recruiting voicemail message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Have the profile of a job written to e-mail to a candidate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Create email roll-up and send email out to COI (Circle of Influence) in market </w:t>
      </w:r>
    </w:p>
    <w:p>
      <w:pPr>
        <w:widowControl/>
        <w:autoSpaceDE w:val="0"/>
        <w:autoSpaceDN w:val="0"/>
        <w:spacing w:line="220" w:lineRule="exact" w:before="270" w:after="0"/>
        <w:ind w:left="228" w:right="0" w:firstLine="0"/>
        <w:jc w:val="left"/>
      </w:pPr>
      <w:r>
        <w:rPr>
          <w:rFonts w:ascii="" w:hAnsi="" w:eastAsia=""/>
          <w:b/>
          <w:i w:val="0"/>
          <w:color w:val="943634"/>
          <w:w w:val="98.4000015258789"/>
          <w:sz w:val="20"/>
        </w:rPr>
        <w:t xml:space="preserve"> Hot Calls </w:t>
      </w:r>
      <w:r>
        <w:rPr>
          <w:rFonts w:ascii="" w:hAnsi="" w:eastAsia=""/>
          <w:b w:val="0"/>
          <w:i w:val="0"/>
          <w:color w:val="943634"/>
          <w:w w:val="98.4000015258789"/>
          <w:sz w:val="20"/>
        </w:rPr>
        <w:t>(9:00 – 9:30am)</w:t>
      </w:r>
    </w:p>
    <w:p>
      <w:pPr>
        <w:widowControl/>
        <w:autoSpaceDE w:val="0"/>
        <w:autoSpaceDN w:val="0"/>
        <w:spacing w:line="228" w:lineRule="exact" w:before="234" w:after="0"/>
        <w:ind w:left="1804" w:right="2016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Closes and Pre Closes – Candidates and Hiring Managers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Presenting Candidates to Hiring Managers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Scheduling Final Interviews</w:t>
      </w:r>
    </w:p>
    <w:p>
      <w:pPr>
        <w:widowControl/>
        <w:autoSpaceDE w:val="0"/>
        <w:autoSpaceDN w:val="0"/>
        <w:spacing w:line="220" w:lineRule="exact" w:before="240" w:after="0"/>
        <w:ind w:left="4" w:right="0" w:firstLine="0"/>
        <w:jc w:val="left"/>
      </w:pPr>
      <w:r>
        <w:rPr>
          <w:rFonts w:ascii="" w:hAnsi="" w:eastAsia=""/>
          <w:b/>
          <w:i w:val="0"/>
          <w:color w:val="943634"/>
          <w:w w:val="98.4000015258789"/>
          <w:sz w:val="20"/>
        </w:rPr>
        <w:t xml:space="preserve"> Marketing Power Hours:</w:t>
      </w:r>
      <w:r>
        <w:rPr>
          <w:rFonts w:ascii="" w:hAnsi="" w:eastAsia=""/>
          <w:b w:val="0"/>
          <w:i w:val="0"/>
          <w:color w:val="943634"/>
          <w:w w:val="98.4000015258789"/>
          <w:sz w:val="20"/>
        </w:rPr>
        <w:t xml:space="preserve"> (9:30am to 11:00am) </w:t>
      </w:r>
    </w:p>
    <w:p>
      <w:pPr>
        <w:widowControl/>
        <w:autoSpaceDE w:val="0"/>
        <w:autoSpaceDN w:val="0"/>
        <w:spacing w:line="220" w:lineRule="exact" w:before="246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Pull up PCR, Zoom Info and Google in separate screen to go over. Use accordingly. </w:t>
      </w:r>
    </w:p>
    <w:p>
      <w:pPr>
        <w:widowControl/>
        <w:tabs>
          <w:tab w:pos="724" w:val="left"/>
        </w:tabs>
        <w:autoSpaceDE w:val="0"/>
        <w:autoSpaceDN w:val="0"/>
        <w:spacing w:line="264" w:lineRule="exact" w:before="0" w:after="0"/>
        <w:ind w:left="364" w:right="288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Start with marketing calls to low hanging fruit first – Job Postings on boards and websites and </w:t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calling into existing accounts.  First call at 9:00am. </w:t>
      </w:r>
    </w:p>
    <w:p>
      <w:pPr>
        <w:widowControl/>
        <w:tabs>
          <w:tab w:pos="724" w:val="left"/>
        </w:tabs>
        <w:autoSpaceDE w:val="0"/>
        <w:autoSpaceDN w:val="0"/>
        <w:spacing w:line="264" w:lineRule="exact" w:before="0" w:after="0"/>
        <w:ind w:left="364" w:right="864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Continue marketing with a goal of 10 presentations per day (in the morning)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Each call goal to be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a second out for MPC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an alternate Job Order (Tell me about your other critical openings at this time?) </w:t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business information and create a long term relationship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a idea of what there dream candidate looks like. </w:t>
      </w:r>
    </w:p>
    <w:p>
      <w:pPr>
        <w:widowControl/>
        <w:tabs>
          <w:tab w:pos="724" w:val="left"/>
        </w:tabs>
        <w:autoSpaceDE w:val="0"/>
        <w:autoSpaceDN w:val="0"/>
        <w:spacing w:line="264" w:lineRule="exact" w:before="0" w:after="0"/>
        <w:ind w:left="364" w:right="0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When there is interest in your MPC or an Alternate job order – completely fill out the 18pt ISA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Bridge to an ROI call (We need to analyze the job, the salary requirements, our work load and the </w:t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potential for fulfillment in order to give you a fair ROI)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Fill out job order matrix with manager </w:t>
      </w:r>
    </w:p>
    <w:p>
      <w:pPr>
        <w:sectPr>
          <w:headerReference w:type="default" r:id="rId13"/>
          <w:headerReference w:type="first" r:id="rId18"/>
          <w:footerReference w:type="default" r:id="rId14"/>
          <w:pgSz w:w="12240" w:h="15840"/>
          <w:pgMar w:top="1720" w:right="1374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13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806450</wp:posOffset>
            </wp:positionH>
            <wp:positionV relativeFrom="page">
              <wp:posOffset>443230</wp:posOffset>
            </wp:positionV>
            <wp:extent cx="6379209" cy="231568"/>
            <wp:wrapNone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79209" cy="231568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927100</wp:posOffset>
            </wp:positionH>
            <wp:positionV relativeFrom="page">
              <wp:posOffset>3845560</wp:posOffset>
            </wp:positionV>
            <wp:extent cx="6601459" cy="231574"/>
            <wp:wrapNone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1459" cy="231574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20" w:lineRule="exact" w:before="0" w:after="0"/>
        <w:ind w:left="172" w:right="0" w:firstLine="0"/>
        <w:jc w:val="left"/>
      </w:pPr>
      <w:r>
        <w:rPr>
          <w:rFonts w:ascii="" w:hAnsi="" w:eastAsia=""/>
          <w:b/>
          <w:i w:val="0"/>
          <w:color w:val="943634"/>
          <w:w w:val="98.4000015258789"/>
          <w:sz w:val="20"/>
        </w:rPr>
        <w:t xml:space="preserve"> Recruiting Calls:</w:t>
      </w:r>
      <w:r>
        <w:rPr>
          <w:rFonts w:ascii="" w:hAnsi="" w:eastAsia=""/>
          <w:b w:val="0"/>
          <w:i w:val="0"/>
          <w:color w:val="943634"/>
          <w:w w:val="98.4000015258789"/>
          <w:sz w:val="20"/>
        </w:rPr>
        <w:t xml:space="preserve">  1:00pm-4:00pm </w:t>
      </w:r>
    </w:p>
    <w:p>
      <w:pPr>
        <w:widowControl/>
        <w:autoSpaceDE w:val="0"/>
        <w:autoSpaceDN w:val="0"/>
        <w:spacing w:line="264" w:lineRule="exact" w:before="202" w:after="0"/>
        <w:ind w:left="364" w:right="2880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Pull up Rollup List in PCR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Start with the candidates that are the closest match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Goal of at least 10 presentations, 3 CDS’s and 2 QC’s per day. </w:t>
      </w:r>
    </w:p>
    <w:p>
      <w:pPr>
        <w:widowControl/>
        <w:tabs>
          <w:tab w:pos="724" w:val="left"/>
          <w:tab w:pos="1444" w:val="left"/>
        </w:tabs>
        <w:autoSpaceDE w:val="0"/>
        <w:autoSpaceDN w:val="0"/>
        <w:spacing w:line="264" w:lineRule="exact" w:before="0" w:after="0"/>
        <w:ind w:left="364" w:right="144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Goal of each recruiting call is: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referrals first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their interest second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information about them, their company and their industry third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an idea of their next dream job before the call ends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When candidates show interest, fill out a CDS Short Form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Input into PCR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a resume sent to you and schedule a follow-up call for CDS Long Form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Input resume into PCR once it’s received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Set expectations with the candidate on how the relationship will work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Address the issues of a counter offer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If the candidate is a direct fit, fill out a Highlight Sheet and send it to the AE (send the Highlight </w:t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Sheet,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CDS and resume) </w:t>
      </w:r>
      <w:r>
        <w:br/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Have the candidate change the resume if necessary </w:t>
      </w:r>
    </w:p>
    <w:p>
      <w:pPr>
        <w:widowControl/>
        <w:autoSpaceDE w:val="0"/>
        <w:autoSpaceDN w:val="0"/>
        <w:spacing w:line="220" w:lineRule="exact" w:before="270" w:after="0"/>
        <w:ind w:left="172" w:right="0" w:firstLine="0"/>
        <w:jc w:val="left"/>
      </w:pPr>
      <w:r>
        <w:rPr>
          <w:rFonts w:ascii="" w:hAnsi="" w:eastAsia=""/>
          <w:b/>
          <w:i w:val="0"/>
          <w:color w:val="943634"/>
          <w:w w:val="98.4000015258789"/>
          <w:sz w:val="20"/>
        </w:rPr>
        <w:t xml:space="preserve"> Taking the Candidate Through the Hiring Process: </w:t>
      </w:r>
    </w:p>
    <w:p>
      <w:pPr>
        <w:widowControl/>
        <w:autoSpaceDE w:val="0"/>
        <w:autoSpaceDN w:val="0"/>
        <w:spacing w:line="264" w:lineRule="exact" w:before="202" w:after="0"/>
        <w:ind w:left="364" w:right="3456" w:firstLine="0"/>
        <w:jc w:val="left"/>
      </w:pP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Prep the candidate with the AE before each interview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Debrief the candidate with the AE after each interview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Address the issues of a counter offer with the candidate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Get the ability to accept an offer on the candidate’s behalf 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>!</w:t>
      </w:r>
      <w:r>
        <w:rPr>
          <w:rFonts w:ascii="" w:hAnsi="" w:eastAsia=""/>
          <w:b w:val="0"/>
          <w:i w:val="0"/>
          <w:color w:val="000000"/>
          <w:w w:val="98.4000015258789"/>
          <w:sz w:val="20"/>
        </w:rPr>
        <w:t xml:space="preserve"> Re-qualify the candidate at each step in the process </w:t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70"/>
      <w:gridCol w:w="1885"/>
      <w:gridCol w:w="3770"/>
    </w:tblGrid>
    <w:tr>
      <w:tc>
        <w:tcPr>
          <w:tcW w:type="dxa" w:w="377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85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7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99"/>
      <w:gridCol w:w="6127"/>
    </w:tblGrid>
    <w:tr>
      <w:tc>
        <w:tcPr>
          <w:tcW w:type="dxa" w:w="329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2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header" Target="header2.xml"/><Relationship Id="rId16" Type="http://schemas.openxmlformats.org/officeDocument/2006/relationships/footer" Target="footer2.xml"/><Relationship Id="rId17" Type="http://schemas.openxmlformats.org/officeDocument/2006/relationships/image" Target="media/image5.png"/><Relationship Id="rId18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