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748"/>
        <w:gridCol w:w="6962"/>
      </w:tblGrid>
      <w:tr>
        <w:tc>
          <w:tcPr>
            <w:tcW w:type="dxa" w:w="3748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962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pStyle w:val="Normal"/>
        <w:rPr>
          <w:b/>
          <w:sz w:val="28"/>
          <w:szCs w:val="28"/>
        </w:rPr>
      </w:pPr>
      <w:r>
        <w:rPr/>
        <w:drawing>
          <wp:inline distT="0" distB="0" distL="0" distR="0">
            <wp:extent cx="6744335" cy="885825"/>
            <wp:effectExtent l="0" t="0" r="0" b="0"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" t="-75" r="-10" b="-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433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b/>
          <w:sz w:val="28"/>
          <w:szCs w:val="28"/>
          <w:lang w:val="en-US" w:eastAsia="en-US"/>
        </w:rPr>
      </w:pPr>
      <w:r>
        <w:rPr>
          <w:b/>
          <w:sz w:val="28"/>
          <w:szCs w:val="28"/>
          <w:lang w:val="en-US" w:eastAsia="en-US"/>
        </w:rPr>
        <mc:AlternateContent>
          <mc:Choice Requires="wps"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posOffset>0</wp:posOffset>
                </wp:positionH>
                <wp:positionV relativeFrom="paragraph">
                  <wp:posOffset>115570</wp:posOffset>
                </wp:positionV>
                <wp:extent cx="6743700" cy="247650"/>
                <wp:effectExtent l="0" t="0" r="0" b="0"/>
                <wp:wrapNone/>
                <wp:docPr id="2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880" cy="247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afafaf"/>
                            </a:gs>
                          </a:gsLst>
                          <a:lin ang="10800000"/>
                        </a:gra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1" path="m0,0l-2147483645,0l-2147483645,-2147483646l0,-2147483646xe" fillcolor="white" stroked="f" o:allowincell="f" style="position:absolute;margin-left:0pt;margin-top:9.1pt;width:530.95pt;height:19.45pt;mso-wrap-style:none;v-text-anchor:middle">
                <v:fill o:detectmouseclick="t" color2="#afafaf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Normal"/>
        <w:rPr>
          <w:rFonts w:ascii="Inter" w:hAnsi="Inter" w:cs="Inter"/>
          <w:sz w:val="20"/>
          <w:szCs w:val="20"/>
        </w:rPr>
      </w:pPr>
      <w:r>
        <w:rPr>
          <w:rFonts w:eastAsia="Inter" w:cs="Inter"/>
          <w:b/>
          <w:color w:val="943634"/>
          <w:sz w:val="20"/>
          <w:szCs w:val="20"/>
        </w:rPr>
        <w:t xml:space="preserve">    </w:t>
      </w:r>
      <w:r>
        <w:rPr>
          <w:rFonts w:cs="Inter"/>
          <w:b/>
          <w:color w:val="943634"/>
          <w:sz w:val="20"/>
          <w:szCs w:val="20"/>
        </w:rPr>
        <w:t>Planning:</w:t>
      </w:r>
      <w:r>
        <w:rPr>
          <w:rFonts w:cs="Inter"/>
          <w:b/>
          <w:sz w:val="20"/>
          <w:szCs w:val="20"/>
        </w:rPr>
        <w:t xml:space="preserve">  </w:t>
      </w:r>
      <w:r>
        <w:rPr>
          <w:rFonts w:cs="Inter"/>
          <w:color w:val="943634"/>
          <w:sz w:val="20"/>
          <w:szCs w:val="20"/>
        </w:rPr>
        <w:t>4:30pm on the day before</w:t>
      </w:r>
    </w:p>
    <w:p>
      <w:pPr>
        <w:pStyle w:val="Normal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 xml:space="preserve">Define specific market you will go after </w:t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Get MPC (s)  for Market (1 for exact position, one above, one below)</w:t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Create rollup list in PCR</w:t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Do PCR internal data base search for potential companies – put on roll up</w:t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Do External search on search engines, zoom info, Thomas registry, etc. for additional client companies</w:t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Do job aggregator search for job postings (jobster, simplyhired, indeed)</w:t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Do website aggregator search for internal web postings (hound.com)</w:t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Target company website name search and job search (individual company websites and zoominfo.com)</w:t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 xml:space="preserve">Write very compelling marketing script </w:t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 xml:space="preserve">Write very compelling email </w:t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Write very compelling voice mail script</w:t>
      </w:r>
    </w:p>
    <w:p>
      <w:pPr>
        <w:pStyle w:val="Normal"/>
        <w:numPr>
          <w:ilvl w:val="0"/>
          <w:numId w:val="2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 xml:space="preserve">Have candidate profile available to email if company expresses an interest in learning more about the </w:t>
        <w:br/>
        <w:t>candidate presented</w:t>
      </w:r>
    </w:p>
    <w:p>
      <w:pPr>
        <w:pStyle w:val="Normal"/>
        <w:rPr>
          <w:rFonts w:ascii="Inter" w:hAnsi="Inter" w:cs="Inter"/>
          <w:b/>
          <w:color w:val="943634"/>
          <w:sz w:val="20"/>
          <w:szCs w:val="20"/>
          <w:lang w:val="en-US" w:eastAsia="en-US"/>
        </w:rPr>
      </w:pPr>
      <w:r>
        <w:rPr>
          <w:rFonts w:cs="Inter"/>
          <w:b/>
          <w:color w:val="943634"/>
          <w:sz w:val="20"/>
          <w:szCs w:val="20"/>
          <w:lang w:val="en-US" w:eastAsia="en-US"/>
        </w:rPr>
        <mc:AlternateContent>
          <mc:Choice Requires="wps">
            <w:drawing>
              <wp:anchor behindDoc="1" distT="0" distB="0" distL="0" distR="0" simplePos="0" locked="0" layoutInCell="1" allowOverlap="1" relativeHeight="6">
                <wp:simplePos x="0" y="0"/>
                <wp:positionH relativeFrom="column">
                  <wp:posOffset>0</wp:posOffset>
                </wp:positionH>
                <wp:positionV relativeFrom="paragraph">
                  <wp:posOffset>103505</wp:posOffset>
                </wp:positionV>
                <wp:extent cx="6743700" cy="247650"/>
                <wp:effectExtent l="0" t="0" r="0" b="0"/>
                <wp:wrapNone/>
                <wp:docPr id="3" name="Shap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880" cy="247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afafaf"/>
                            </a:gs>
                          </a:gsLst>
                          <a:lin ang="10800000"/>
                        </a:gra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2" path="m0,0l-2147483645,0l-2147483645,-2147483646l0,-2147483646xe" fillcolor="white" stroked="f" o:allowincell="f" style="position:absolute;margin-left:0pt;margin-top:8.15pt;width:530.95pt;height:19.45pt;mso-wrap-style:none;v-text-anchor:middle">
                <v:fill o:detectmouseclick="t" color2="#afafaf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Normal"/>
        <w:rPr>
          <w:rFonts w:ascii="Inter" w:hAnsi="Inter" w:cs="Inter"/>
          <w:color w:val="943634"/>
          <w:sz w:val="20"/>
          <w:szCs w:val="20"/>
        </w:rPr>
      </w:pPr>
      <w:r>
        <w:rPr>
          <w:rFonts w:eastAsia="Inter" w:cs="Inter"/>
          <w:b/>
          <w:color w:val="943634"/>
          <w:sz w:val="20"/>
          <w:szCs w:val="20"/>
        </w:rPr>
        <w:t xml:space="preserve">    </w:t>
      </w:r>
      <w:r>
        <w:rPr>
          <w:rFonts w:cs="Inter"/>
          <w:b/>
          <w:color w:val="943634"/>
          <w:sz w:val="20"/>
          <w:szCs w:val="20"/>
        </w:rPr>
        <w:t>Power Hour:</w:t>
      </w:r>
      <w:r>
        <w:rPr>
          <w:rFonts w:cs="Inter"/>
          <w:color w:val="943634"/>
          <w:sz w:val="20"/>
          <w:szCs w:val="20"/>
        </w:rPr>
        <w:t xml:space="preserve"> (9:00am to 11:00am)</w:t>
      </w:r>
    </w:p>
    <w:p>
      <w:pPr>
        <w:pStyle w:val="Normal"/>
        <w:rPr>
          <w:rFonts w:ascii="Inter" w:hAnsi="Inter" w:cs="Inter"/>
          <w:color w:val="943634"/>
          <w:sz w:val="20"/>
          <w:szCs w:val="20"/>
        </w:rPr>
      </w:pPr>
      <w:r>
        <w:rPr>
          <w:rFonts w:cs="Inter"/>
          <w:color w:val="943634"/>
          <w:sz w:val="20"/>
          <w:szCs w:val="20"/>
        </w:rPr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Pull up PCR, Zoom Info and Google in separate screen to go over. Use accordingly.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 xml:space="preserve">Start with marketing calls to low hanging fruit first – Job Postings on boards and websites and calling into existing accounts.  First call at 9:00am. 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Continue marketing with a goal of 10 presentations per day (in the morning)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 xml:space="preserve">Each call goal to be </w:t>
      </w:r>
    </w:p>
    <w:p>
      <w:pPr>
        <w:pStyle w:val="Normal"/>
        <w:numPr>
          <w:ilvl w:val="0"/>
          <w:numId w:val="4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Get a second out for MPC</w:t>
      </w:r>
    </w:p>
    <w:p>
      <w:pPr>
        <w:pStyle w:val="Normal"/>
        <w:numPr>
          <w:ilvl w:val="0"/>
          <w:numId w:val="4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Get an alternate Job Order (Tell me about your other critical openings at this time?)</w:t>
      </w:r>
    </w:p>
    <w:p>
      <w:pPr>
        <w:pStyle w:val="Normal"/>
        <w:numPr>
          <w:ilvl w:val="0"/>
          <w:numId w:val="4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Get business information and create a long term relationship</w:t>
      </w:r>
    </w:p>
    <w:p>
      <w:pPr>
        <w:pStyle w:val="Normal"/>
        <w:numPr>
          <w:ilvl w:val="0"/>
          <w:numId w:val="4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Get a idea of what there dream candidate looks like.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When there is interest in your MPC or an Alternate job order – completely fill out the 18pt ISA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 xml:space="preserve">Bridge to an ROI call (We need to analyze the job, the salary requirements, our work load and the </w:t>
        <w:br/>
        <w:t>potential for fulfillment in order to give you a fair ROI)</w:t>
      </w:r>
    </w:p>
    <w:p>
      <w:pPr>
        <w:pStyle w:val="Normal"/>
        <w:numPr>
          <w:ilvl w:val="0"/>
          <w:numId w:val="1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Fill out job order matrix with manager</w:t>
      </w:r>
    </w:p>
    <w:p>
      <w:pPr>
        <w:pStyle w:val="Normal"/>
        <w:ind w:start="360" w:end="0"/>
        <w:rPr>
          <w:rFonts w:ascii="Inter" w:hAnsi="Inter" w:cs="Inter"/>
          <w:b/>
          <w:color w:val="943634"/>
          <w:sz w:val="20"/>
          <w:szCs w:val="20"/>
          <w:lang w:val="en-US" w:eastAsia="en-US"/>
        </w:rPr>
      </w:pPr>
      <w:r>
        <w:rPr>
          <w:rFonts w:cs="Inter"/>
          <w:b/>
          <w:color w:val="943634"/>
          <w:sz w:val="20"/>
          <w:szCs w:val="20"/>
          <w:lang w:val="en-US" w:eastAsia="en-US"/>
        </w:rPr>
        <mc:AlternateContent>
          <mc:Choice Requires="wps">
            <w:drawing>
              <wp:anchor behindDoc="1" distT="0" distB="0" distL="0" distR="0" simplePos="0" locked="0" layoutInCell="1" allowOverlap="1" relativeHeight="7">
                <wp:simplePos x="0" y="0"/>
                <wp:positionH relativeFrom="column">
                  <wp:posOffset>66675</wp:posOffset>
                </wp:positionH>
                <wp:positionV relativeFrom="paragraph">
                  <wp:posOffset>82550</wp:posOffset>
                </wp:positionV>
                <wp:extent cx="6743700" cy="247650"/>
                <wp:effectExtent l="0" t="0" r="0" b="0"/>
                <wp:wrapNone/>
                <wp:docPr id="4" name="Shap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880" cy="247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afafaf"/>
                            </a:gs>
                          </a:gsLst>
                          <a:lin ang="10800000"/>
                        </a:gra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3" path="m0,0l-2147483645,0l-2147483645,-2147483646l0,-2147483646xe" fillcolor="white" stroked="f" o:allowincell="f" style="position:absolute;margin-left:5.25pt;margin-top:6.5pt;width:530.95pt;height:19.45pt;mso-wrap-style:none;v-text-anchor:middle">
                <v:fill o:detectmouseclick="t" color2="#afafaf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Normal"/>
        <w:rPr>
          <w:rFonts w:ascii="Inter" w:hAnsi="Inter" w:cs="Inter"/>
          <w:color w:val="943634"/>
          <w:sz w:val="20"/>
          <w:szCs w:val="20"/>
        </w:rPr>
      </w:pPr>
      <w:r>
        <w:rPr>
          <w:rFonts w:eastAsia="Inter" w:cs="Inter"/>
          <w:b/>
          <w:color w:val="943634"/>
          <w:sz w:val="20"/>
          <w:szCs w:val="20"/>
        </w:rPr>
        <w:t xml:space="preserve">    </w:t>
      </w:r>
      <w:r>
        <w:rPr>
          <w:rFonts w:cs="Inter"/>
          <w:b/>
          <w:color w:val="943634"/>
          <w:sz w:val="20"/>
          <w:szCs w:val="20"/>
        </w:rPr>
        <w:t>THE ROI Call:</w:t>
      </w:r>
      <w:r>
        <w:rPr>
          <w:rFonts w:cs="Inter"/>
          <w:color w:val="943634"/>
          <w:sz w:val="20"/>
          <w:szCs w:val="20"/>
        </w:rPr>
        <w:t xml:space="preserve"> The next day or that afternoon</w:t>
      </w:r>
    </w:p>
    <w:p>
      <w:pPr>
        <w:pStyle w:val="Normal"/>
        <w:rPr>
          <w:rFonts w:ascii="Inter" w:hAnsi="Inter" w:cs="Inter"/>
          <w:color w:val="943634"/>
          <w:sz w:val="20"/>
          <w:szCs w:val="20"/>
        </w:rPr>
      </w:pPr>
      <w:r>
        <w:rPr>
          <w:rFonts w:cs="Inter"/>
          <w:color w:val="943634"/>
          <w:sz w:val="20"/>
          <w:szCs w:val="20"/>
        </w:rPr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Introduce team on the call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Review the job order and point out areas in question or of concern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Maximize the pain they are experiencing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Share how we can take away that pain – by our value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Go over value proposition and search process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Share with them the ways we work – and the suggested methodology and fee.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Close for interview dates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Set up expectations of how we work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 xml:space="preserve">Get commitment as to when the agreement will be back so we can schedule the team, research and </w:t>
        <w:br/>
        <w:t>execution of the process.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Input Job Order into PCR</w:t>
      </w:r>
    </w:p>
    <w:p>
      <w:pPr>
        <w:pStyle w:val="Normal"/>
        <w:ind w:start="720" w:end="0"/>
        <w:rPr>
          <w:rFonts w:ascii="Inter" w:hAnsi="Inter" w:cs="Inter"/>
          <w:b/>
          <w:sz w:val="20"/>
          <w:szCs w:val="20"/>
          <w:lang w:val="en-US" w:eastAsia="en-US"/>
        </w:rPr>
      </w:pPr>
      <w:r>
        <w:rPr>
          <w:rFonts w:cs="Inter"/>
          <w:b/>
          <w:sz w:val="20"/>
          <w:szCs w:val="20"/>
          <w:lang w:val="en-US" w:eastAsia="en-US"/>
        </w:rPr>
        <mc:AlternateContent>
          <mc:Choice Requires="wps">
            <w:drawing>
              <wp:anchor behindDoc="1" distT="0" distB="0" distL="0" distR="0" simplePos="0" locked="0" layoutInCell="1" allowOverlap="1" relativeHeight="8">
                <wp:simplePos x="0" y="0"/>
                <wp:positionH relativeFrom="column">
                  <wp:posOffset>66675</wp:posOffset>
                </wp:positionH>
                <wp:positionV relativeFrom="paragraph">
                  <wp:posOffset>83185</wp:posOffset>
                </wp:positionV>
                <wp:extent cx="6743700" cy="247650"/>
                <wp:effectExtent l="0" t="0" r="0" b="0"/>
                <wp:wrapNone/>
                <wp:docPr id="5" name="Shap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880" cy="247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afafaf"/>
                            </a:gs>
                          </a:gsLst>
                          <a:lin ang="10800000"/>
                        </a:gra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4" path="m0,0l-2147483645,0l-2147483645,-2147483646l0,-2147483646xe" fillcolor="white" stroked="f" o:allowincell="f" style="position:absolute;margin-left:5.25pt;margin-top:6.55pt;width:530.95pt;height:19.45pt;mso-wrap-style:none;v-text-anchor:middle">
                <v:fill o:detectmouseclick="t" color2="#afafaf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>
          <w:rFonts w:eastAsia="Inter" w:cs="Inter"/>
          <w:b/>
          <w:color w:val="943634"/>
          <w:sz w:val="20"/>
          <w:szCs w:val="20"/>
        </w:rPr>
        <w:t xml:space="preserve">    </w:t>
      </w:r>
      <w:r>
        <w:rPr>
          <w:rFonts w:cs="Inter"/>
          <w:b/>
          <w:color w:val="943634"/>
          <w:sz w:val="20"/>
          <w:szCs w:val="20"/>
        </w:rPr>
        <w:t>DAILY GOALS:</w:t>
      </w:r>
      <w:r>
        <w:rPr>
          <w:rFonts w:cs="Inter"/>
          <w:b/>
          <w:sz w:val="20"/>
          <w:szCs w:val="20"/>
        </w:rPr>
        <w:t xml:space="preserve"> </w:t>
      </w:r>
      <w:r>
        <w:rPr>
          <w:rFonts w:cs="Inter"/>
          <w:b/>
          <w:color w:val="17365D"/>
          <w:sz w:val="20"/>
          <w:szCs w:val="20"/>
        </w:rPr>
        <w:t>10 presentations, 2 job orders – converting 1 to a search assignment</w:t>
      </w:r>
    </w:p>
    <w:p>
      <w:pPr>
        <w:pStyle w:val="Normal"/>
        <w:rPr>
          <w:rFonts w:ascii="Inter" w:hAnsi="Inter" w:cs="Inter"/>
          <w:b/>
          <w:sz w:val="20"/>
          <w:szCs w:val="20"/>
        </w:rPr>
      </w:pPr>
      <w:r>
        <w:rPr>
          <w:rFonts w:eastAsia="Inter" w:cs="Inter"/>
          <w:b/>
          <w:sz w:val="20"/>
          <w:szCs w:val="20"/>
        </w:rPr>
        <w:t xml:space="preserve">                                                                                   </w:t>
      </w:r>
    </w:p>
    <w:p>
      <w:pPr>
        <w:pStyle w:val="Normal"/>
        <w:rPr>
          <w:rFonts w:ascii="Inter" w:hAnsi="Inter" w:cs="Inter"/>
          <w:b/>
          <w:sz w:val="20"/>
          <w:szCs w:val="20"/>
        </w:rPr>
      </w:pPr>
      <w:r>
        <w:rPr>
          <w:rFonts w:cs="Inter"/>
          <w:b/>
          <w:sz w:val="20"/>
          <w:szCs w:val="20"/>
        </w:rPr>
      </w:r>
    </w:p>
    <w:p>
      <w:pPr>
        <w:pStyle w:val="Normal"/>
        <w:rPr>
          <w:rFonts w:ascii="Inter" w:hAnsi="Inter" w:cs="Inter"/>
          <w:b/>
          <w:sz w:val="16"/>
          <w:szCs w:val="16"/>
        </w:rPr>
      </w:pPr>
      <w:r>
        <w:rPr>
          <w:rFonts w:cs="Inter"/>
          <w:b/>
          <w:sz w:val="16"/>
          <w:szCs w:val="16"/>
        </w:rPr>
        <w:t>Copyright 2008   Jon Bartos</w:t>
      </w:r>
    </w:p>
    <w:sectPr>
      <w:headerReference w:type="default" r:id="rId4"/>
      <w:headerReference w:type="first" r:id="rId14"/>
      <w:footerReference w:type="default" r:id="rId7"/>
      <w:type w:val="nextPage"/>
      <w:pgSz w:w="12240" w:h="15840"/>
      <w:pgMar w:left="810" w:right="720" w:gutter="0" w:header="620" w:top="1720" w:footer="560" w:bottom="144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Inter">
    <w:charset w:val="01" w:characterSet="utf-8"/>
    <w:family w:val="roman"/>
    <w:pitch w:val="variable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284"/>
      <w:gridCol w:w="2142"/>
      <w:gridCol w:w="4284"/>
    </w:tblGrid>
    <w:tr>
      <w:tc>
        <w:tcPr>
          <w:tcW w:type="dxa" w:w="428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14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28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12" w:space="0" w:color="FCB900"/>
      </w:pBdr>
      <w:spacing w:before="0" w:after="80"/>
      <w:rPr/>
    </w:pPr>
    <w:r>
      <w:rPr/>
    </w:r>
  </w:p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599"/>
      <w:gridCol w:w="2161"/>
      <w:gridCol w:w="3600"/>
    </w:tblGrid>
    <w:tr>
      <w:trPr/>
      <w:tc>
        <w:tcPr>
          <w:tcW w:w="3599" w:type="dxa"/>
          <w:tcBorders/>
        </w:tcPr>
        <w:p>
          <w:pPr>
            <w:pStyle w:val="Normal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 Office Staffing Solutions, LLC</w:t>
          </w:r>
        </w:p>
      </w:tc>
      <w:tc>
        <w:tcPr>
          <w:tcW w:w="2161" w:type="dxa"/>
          <w:tcBorders/>
        </w:tcPr>
        <w:p>
          <w:pPr>
            <w:pStyle w:val="Normal"/>
            <w:jc w:val="center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3"/>
              <w:szCs w:val="13"/>
            </w:rPr>
            <w:t>Confidential</w:t>
          </w:r>
        </w:p>
      </w:tc>
      <w:tc>
        <w:tcPr>
          <w:tcW w:w="3600" w:type="dxa"/>
          <w:tcBorders/>
        </w:tcPr>
        <w:p>
          <w:pPr>
            <w:pStyle w:val="Normal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backofficenow.com</w:t>
          </w:r>
          <w:r>
            <w:rPr>
              <w:rFonts w:eastAsia="Inter" w:cs="Inter"/>
              <w:b w:val="false"/>
              <w:bCs w:val="false"/>
              <w:i w:val="false"/>
              <w:iCs w:val="false"/>
              <w:caps w:val="false"/>
              <w:smallCaps w:val="false"/>
              <w:color w:val="7C817E"/>
              <w:sz w:val="13"/>
              <w:szCs w:val="13"/>
            </w:rPr>
            <w:t xml:space="preserve">   ·   </w:t>
          </w:r>
          <w:r>
            <w:rPr>
              <w:rFonts w:eastAsia="Inter" w:cs="Inter"/>
              <w:b/>
              <w:bCs/>
              <w:color w:val="4A4F4C"/>
              <w:spacing w:val="20"/>
              <w:sz w:val="13"/>
              <w:szCs w:val="13"/>
            </w:rPr>
            <w:t xml:space="preserve">PAGE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  <w:r>
            <w:rPr/>
            <w:t xml:space="preserve"> OF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</w:p>
      </w:tc>
    </w:tr>
  </w:tbl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8"/>
      <w:gridCol w:w="6962"/>
    </w:tblGrid>
    <w:tr>
      <w:tc>
        <w:tcPr>
          <w:tcW w:type="dxa" w:w="3748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62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399"/>
      <w:gridCol w:w="5960"/>
    </w:tblGrid>
    <w:tr>
      <w:trPr/>
      <w:tc>
        <w:tcPr>
          <w:tcW w:w="3399" w:type="dxa"/>
          <w:tcBorders/>
          <w:vAlign w:val="bottom"/>
        </w:tcPr>
        <w:p>
          <w:pPr>
            <w:pStyle w:val="Normal"/>
            <w:rPr/>
          </w:pPr>
          <w:r>
            <w:rPr/>
            <w:drawing>
              <wp:inline distT="0" distB="0" distL="0" distR="0">
                <wp:extent cx="1047750" cy="361950"/>
                <wp:effectExtent l="0" t="0" r="0" b="0"/>
                <wp:docPr id="7" name="Image3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3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60" w:type="dxa"/>
          <w:tcBorders/>
          <w:vAlign w:val="bottom"/>
        </w:tcPr>
        <w:p>
          <w:pPr>
            <w:pStyle w:val="Normal"/>
            <w:spacing w:before="0" w:after="4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2B2F2D"/>
              <w:spacing w:val="30"/>
              <w:sz w:val="14"/>
              <w:szCs w:val="14"/>
            </w:rPr>
            <w:t>Employer of Record · Back Office Services</w:t>
          </w:r>
        </w:p>
        <w:p>
          <w:pPr>
            <w:pStyle w:val="Normal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4"/>
              <w:szCs w:val="14"/>
            </w:rPr>
            <w:t>Operations · Forms</w:t>
          </w:r>
        </w:p>
      </w:tc>
    </w:tr>
  </w:tbl>
  <w:p>
    <w:pPr>
      <w:pStyle w:val="Normal"/>
      <w:pBdr>
        <w:bottom w:val="single" w:sz="18" w:space="0" w:color="FCB900"/>
      </w:pBdr>
      <w:spacing w:before="100" w:after="0"/>
      <w:rPr/>
    </w:pPr>
    <w:r>
      <w:rPr/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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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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bullet"/>
      <w:lvlText w:val=""/>
      <w:lvlJc w:val="start"/>
      <w:pPr>
        <w:tabs>
          <w:tab w:val="num" w:pos="1080"/>
        </w:tabs>
        <w:ind w:start="10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view w:val="print"/>
  <w:zoom w:percent="100"/>
  <w:defaultTabStop w:val="720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nter" w:hAnsi="Inter" w:eastAsia="Inter" w:cs="Inter"/>
        <w:sz w:val="24"/>
        <w:szCs w:val="24"/>
        <w:lang w:val="en-US" w:eastAsia="en-US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Inter" w:hAnsi="Inter" w:eastAsia="Inter" w:cs="Inter"/>
      <w:color w:val="auto"/>
      <w:kern w:val="0"/>
      <w:sz w:val="24"/>
      <w:szCs w:val="24"/>
      <w:lang w:val="en-US" w:eastAsia="en-US" w:bidi="ar-SA"/>
    </w:rPr>
  </w:style>
  <w:style w:type="character" w:styleId="WW8Num1z0">
    <w:name w:val="WW8Num1z0"/>
    <w:qFormat/>
    <w:rPr>
      <w:rFonts w:ascii="Inter" w:hAnsi="Inter" w:cs="Inter"/>
    </w:rPr>
  </w:style>
  <w:style w:type="character" w:styleId="WW8Num1z1">
    <w:name w:val="WW8Num1z1"/>
    <w:qFormat/>
    <w:rPr>
      <w:rFonts w:ascii="Inter" w:hAnsi="Inter" w:cs="Inter"/>
    </w:rPr>
  </w:style>
  <w:style w:type="character" w:styleId="WW8Num1z2">
    <w:name w:val="WW8Num1z2"/>
    <w:qFormat/>
    <w:rPr>
      <w:rFonts w:ascii="Inter" w:hAnsi="Inter" w:cs="Inter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Inter" w:hAnsi="Inter" w:cs="Inter"/>
    </w:rPr>
  </w:style>
  <w:style w:type="character" w:styleId="WW8Num3z1">
    <w:name w:val="WW8Num3z1"/>
    <w:qFormat/>
    <w:rPr>
      <w:rFonts w:ascii="Inter" w:hAnsi="Inter" w:cs="Inter"/>
    </w:rPr>
  </w:style>
  <w:style w:type="character" w:styleId="WW8Num3z2">
    <w:name w:val="WW8Num3z2"/>
    <w:qFormat/>
    <w:rPr>
      <w:rFonts w:ascii="Inter" w:hAnsi="Inter" w:cs="Inter"/>
    </w:rPr>
  </w:style>
  <w:style w:type="character" w:styleId="WW8Num4z0">
    <w:name w:val="WW8Num4z0"/>
    <w:qFormat/>
    <w:rPr>
      <w:rFonts w:ascii="Inter" w:hAnsi="Inter" w:cs="Inter"/>
    </w:rPr>
  </w:style>
  <w:style w:type="character" w:styleId="WW8Num4z1">
    <w:name w:val="WW8Num4z1"/>
    <w:qFormat/>
    <w:rPr>
      <w:rFonts w:ascii="Inter" w:hAnsi="Inter" w:cs="Inter"/>
    </w:rPr>
  </w:style>
  <w:style w:type="character" w:styleId="WW8Num4z2">
    <w:name w:val="WW8Num4z2"/>
    <w:qFormat/>
    <w:rPr>
      <w:rFonts w:ascii="Inter" w:hAnsi="Inter" w:cs="Inter"/>
    </w:rPr>
  </w:style>
  <w:style w:type="character" w:styleId="WW8Num5z0">
    <w:name w:val="WW8Num5z0"/>
    <w:qFormat/>
    <w:rPr>
      <w:rFonts w:ascii="Inter" w:hAnsi="Inter" w:cs="Inter"/>
    </w:rPr>
  </w:style>
  <w:style w:type="character" w:styleId="WW8Num5z1">
    <w:name w:val="WW8Num5z1"/>
    <w:qFormat/>
    <w:rPr>
      <w:rFonts w:ascii="Inter" w:hAnsi="Inter" w:cs="Inter"/>
    </w:rPr>
  </w:style>
  <w:style w:type="character" w:styleId="WW8Num5z3">
    <w:name w:val="WW8Num5z3"/>
    <w:qFormat/>
    <w:rPr>
      <w:rFonts w:ascii="Inter" w:hAnsi="Inter" w:cs="Inter"/>
    </w:rPr>
  </w:style>
  <w:style w:type="character" w:styleId="WW8Num6z0">
    <w:name w:val="WW8Num6z0"/>
    <w:qFormat/>
    <w:rPr>
      <w:rFonts w:ascii="Inter" w:hAnsi="Inter" w:cs="Inter"/>
    </w:rPr>
  </w:style>
  <w:style w:type="character" w:styleId="WW8Num6z1">
    <w:name w:val="WW8Num6z1"/>
    <w:qFormat/>
    <w:rPr>
      <w:rFonts w:ascii="Inter" w:hAnsi="Inter" w:cs="Inter"/>
    </w:rPr>
  </w:style>
  <w:style w:type="character" w:styleId="WW8Num6z2">
    <w:name w:val="WW8Num6z2"/>
    <w:qFormat/>
    <w:rPr>
      <w:rFonts w:ascii="Inter" w:hAnsi="Inter" w:cs="Inter"/>
    </w:rPr>
  </w:style>
  <w:style w:type="character" w:styleId="WW8Num7z0">
    <w:name w:val="WW8Num7z0"/>
    <w:qFormat/>
    <w:rPr>
      <w:rFonts w:ascii="Inter" w:hAnsi="Inter" w:cs="Inter"/>
    </w:rPr>
  </w:style>
  <w:style w:type="character" w:styleId="WW8Num7z1">
    <w:name w:val="WW8Num7z1"/>
    <w:qFormat/>
    <w:rPr>
      <w:rFonts w:ascii="Inter" w:hAnsi="Inter" w:cs="Inter"/>
    </w:rPr>
  </w:style>
  <w:style w:type="character" w:styleId="WW8Num7z2">
    <w:name w:val="WW8Num7z2"/>
    <w:qFormat/>
    <w:rPr>
      <w:rFonts w:ascii="Inter" w:hAnsi="Inter" w:cs="Inter"/>
    </w:rPr>
  </w:style>
  <w:style w:type="character" w:styleId="WW8Num8z0">
    <w:name w:val="WW8Num8z0"/>
    <w:qFormat/>
    <w:rPr>
      <w:rFonts w:ascii="Inter" w:hAnsi="Inter" w:cs="Inter"/>
    </w:rPr>
  </w:style>
  <w:style w:type="character" w:styleId="WW8Num8z1">
    <w:name w:val="WW8Num8z1"/>
    <w:qFormat/>
    <w:rPr>
      <w:rFonts w:ascii="Inter" w:hAnsi="Inter" w:cs="Inter"/>
    </w:rPr>
  </w:style>
  <w:style w:type="character" w:styleId="WW8Num8z3">
    <w:name w:val="WW8Num8z3"/>
    <w:qFormat/>
    <w:rPr>
      <w:rFonts w:ascii="Inter" w:hAnsi="Inter" w:cs="Inter"/>
    </w:rPr>
  </w:style>
  <w:style w:type="character" w:styleId="WW8Num9z0">
    <w:name w:val="WW8Num9z0"/>
    <w:qFormat/>
    <w:rPr>
      <w:rFonts w:ascii="Inter" w:hAnsi="Inter" w:cs="Inter"/>
    </w:rPr>
  </w:style>
  <w:style w:type="character" w:styleId="WW8Num9z1">
    <w:name w:val="WW8Num9z1"/>
    <w:qFormat/>
    <w:rPr>
      <w:rFonts w:ascii="Inter" w:hAnsi="Inter" w:cs="Inter"/>
    </w:rPr>
  </w:style>
  <w:style w:type="character" w:styleId="WW8Num9z2">
    <w:name w:val="WW8Num9z2"/>
    <w:qFormat/>
    <w:rPr>
      <w:rFonts w:ascii="Inter" w:hAnsi="Inter" w:cs="Inter"/>
    </w:rPr>
  </w:style>
  <w:style w:type="character" w:styleId="WW8Num10z0">
    <w:name w:val="WW8Num10z0"/>
    <w:qFormat/>
    <w:rPr>
      <w:rFonts w:ascii="Inter" w:hAnsi="Inter" w:cs="Inter"/>
    </w:rPr>
  </w:style>
  <w:style w:type="character" w:styleId="WW8Num10z1">
    <w:name w:val="WW8Num10z1"/>
    <w:qFormat/>
    <w:rPr>
      <w:rFonts w:ascii="Inter" w:hAnsi="Inter" w:cs="Inter"/>
    </w:rPr>
  </w:style>
  <w:style w:type="character" w:styleId="WW8Num10z3">
    <w:name w:val="WW8Num10z3"/>
    <w:qFormat/>
    <w:rPr>
      <w:rFonts w:ascii="Inter" w:hAnsi="Inter" w:cs="Inter"/>
    </w:rPr>
  </w:style>
  <w:style w:type="character" w:styleId="WW8Num11z0">
    <w:name w:val="WW8Num11z0"/>
    <w:qFormat/>
    <w:rPr>
      <w:rFonts w:ascii="Inter" w:hAnsi="Inter" w:cs="Inter"/>
    </w:rPr>
  </w:style>
  <w:style w:type="character" w:styleId="WW8Num11z1">
    <w:name w:val="WW8Num11z1"/>
    <w:qFormat/>
    <w:rPr>
      <w:rFonts w:ascii="Inter" w:hAnsi="Inter" w:cs="Inter"/>
    </w:rPr>
  </w:style>
  <w:style w:type="character" w:styleId="WW8Num11z3">
    <w:name w:val="WW8Num11z3"/>
    <w:qFormat/>
    <w:rPr>
      <w:rFonts w:ascii="Inter" w:hAnsi="Inter" w:cs="Inter"/>
    </w:rPr>
  </w:style>
  <w:style w:type="character" w:styleId="WW8Num12z0">
    <w:name w:val="WW8Num12z0"/>
    <w:qFormat/>
    <w:rPr>
      <w:rFonts w:ascii="Inter" w:hAnsi="Inter" w:cs="Inter"/>
    </w:rPr>
  </w:style>
  <w:style w:type="character" w:styleId="WW8Num12z1">
    <w:name w:val="WW8Num12z1"/>
    <w:qFormat/>
    <w:rPr>
      <w:rFonts w:ascii="Inter" w:hAnsi="Inter" w:cs="Inter"/>
    </w:rPr>
  </w:style>
  <w:style w:type="character" w:styleId="WW8Num12z2">
    <w:name w:val="WW8Num12z2"/>
    <w:qFormat/>
    <w:rPr>
      <w:rFonts w:ascii="Inter" w:hAnsi="Inter" w:cs="Inter"/>
    </w:rPr>
  </w:style>
  <w:style w:type="character" w:styleId="WW8Num13z0">
    <w:name w:val="WW8Num13z0"/>
    <w:qFormat/>
    <w:rPr>
      <w:rFonts w:ascii="Inter" w:hAnsi="Inter" w:cs="Inter"/>
    </w:rPr>
  </w:style>
  <w:style w:type="character" w:styleId="WW8Num13z1">
    <w:name w:val="WW8Num13z1"/>
    <w:qFormat/>
    <w:rPr>
      <w:rFonts w:ascii="Inter" w:hAnsi="Inter" w:cs="Inter"/>
    </w:rPr>
  </w:style>
  <w:style w:type="character" w:styleId="WW8Num13z2">
    <w:name w:val="WW8Num13z2"/>
    <w:qFormat/>
    <w:rPr>
      <w:rFonts w:ascii="Inter" w:hAnsi="Inter" w:cs="Inter"/>
    </w:rPr>
  </w:style>
  <w:style w:type="character" w:styleId="WW8Num14z0">
    <w:name w:val="WW8Num14z0"/>
    <w:qFormat/>
    <w:rPr>
      <w:rFonts w:ascii="Inter" w:hAnsi="Inter" w:cs="Inter"/>
    </w:rPr>
  </w:style>
  <w:style w:type="character" w:styleId="WW8Num14z1">
    <w:name w:val="WW8Num14z1"/>
    <w:qFormat/>
    <w:rPr>
      <w:rFonts w:ascii="Inter" w:hAnsi="Inter" w:cs="Inter"/>
    </w:rPr>
  </w:style>
  <w:style w:type="character" w:styleId="WW8Num14z3">
    <w:name w:val="WW8Num14z3"/>
    <w:qFormat/>
    <w:rPr>
      <w:rFonts w:ascii="Inter" w:hAnsi="Inter" w:cs="Inter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Inter" w:hAnsi="Inter" w:eastAsia="Inter" w:cs="Inter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Inter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Inter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Inter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image" Target="media/image2.png"/><Relationship Id="rId14" Type="http://schemas.openxmlformats.org/officeDocument/2006/relationships/header" Target="header4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Inter" pitchFamily="0" charset="1"/>
        <a:ea typeface="DejaVu Sans" pitchFamily="0" charset="1"/>
        <a:cs typeface="DejaVu Sans" pitchFamily="0" charset="1"/>
      </a:majorFont>
      <a:minorFont>
        <a:latin typeface="Inter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2010-12-17T15:20:00Z</dcterms:created>
  <dc:creator>Jonathon Bartos</dc:creator>
  <dc:description/>
  <dc:language>en-US</dc:language>
  <cp:lastModifiedBy>js02</cp:lastModifiedBy>
  <dcterms:modified xsi:type="dcterms:W3CDTF">2010-12-17T15:20:00Z</dcterms:modified>
  <cp:revision>2</cp:revision>
  <dc:subject/>
  <dc:title>Process for Business Development at JSI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